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4E" w:rsidRPr="000C544E" w:rsidRDefault="000C544E" w:rsidP="000C544E">
      <w:pPr>
        <w:jc w:val="center"/>
        <w:rPr>
          <w:b/>
          <w:lang w:val="tr-TR"/>
        </w:rPr>
      </w:pPr>
      <w:r w:rsidRPr="000C544E">
        <w:rPr>
          <w:b/>
          <w:lang w:val="tr-TR"/>
        </w:rPr>
        <w:t xml:space="preserve">“ALMAN TEDARİK ZİNCİRİ YASASI: ZORLUKLARI VE </w:t>
      </w:r>
      <w:proofErr w:type="gramStart"/>
      <w:r w:rsidRPr="000C544E">
        <w:rPr>
          <w:b/>
          <w:lang w:val="tr-TR"/>
        </w:rPr>
        <w:t>İMKANLARI</w:t>
      </w:r>
      <w:proofErr w:type="gramEnd"/>
      <w:r w:rsidRPr="000C544E">
        <w:rPr>
          <w:b/>
          <w:lang w:val="tr-TR"/>
        </w:rPr>
        <w:t>” KONULU TOPLANTI NOTU</w:t>
      </w:r>
    </w:p>
    <w:p w:rsidR="00460D5F" w:rsidRDefault="00595032" w:rsidP="00A959A4">
      <w:pPr>
        <w:ind w:firstLine="567"/>
        <w:jc w:val="both"/>
        <w:rPr>
          <w:lang w:val="tr-TR"/>
        </w:rPr>
      </w:pPr>
      <w:r>
        <w:rPr>
          <w:lang w:val="tr-TR"/>
        </w:rPr>
        <w:t>Bilindiği üzere, Alman Tedarik Zinciri Yasası, 1 Ocak 2023 tarihinde 3.000’</w:t>
      </w:r>
      <w:r w:rsidR="000B744F">
        <w:rPr>
          <w:lang w:val="tr-TR"/>
        </w:rPr>
        <w:t xml:space="preserve">den fazla çalışanı olan Alman firması bakımından </w:t>
      </w:r>
      <w:r>
        <w:rPr>
          <w:lang w:val="tr-TR"/>
        </w:rPr>
        <w:t xml:space="preserve">yürürlüğe girmiş olup </w:t>
      </w:r>
      <w:r w:rsidR="000B744F">
        <w:rPr>
          <w:lang w:val="tr-TR"/>
        </w:rPr>
        <w:t xml:space="preserve">anılan </w:t>
      </w:r>
      <w:r>
        <w:rPr>
          <w:lang w:val="tr-TR"/>
        </w:rPr>
        <w:t xml:space="preserve">yasanın 1 Ocak 2024 tarihinden itibaren 1.000’den fazla çalışanı olan Alman </w:t>
      </w:r>
      <w:r w:rsidR="000B744F">
        <w:rPr>
          <w:lang w:val="tr-TR"/>
        </w:rPr>
        <w:t xml:space="preserve">firması </w:t>
      </w:r>
      <w:r>
        <w:rPr>
          <w:lang w:val="tr-TR"/>
        </w:rPr>
        <w:t xml:space="preserve">için yürürlüğe girmesi kararlaştırılmıştır. Konuya ilişkin olarak, </w:t>
      </w:r>
      <w:r w:rsidR="009D3462">
        <w:rPr>
          <w:lang w:val="tr-TR"/>
        </w:rPr>
        <w:t>Alman Dışişleri Bakanlığı tarafından 16 Şubat 2023 tarihinde Alman Tedarik Zinciri Yasası’n</w:t>
      </w:r>
      <w:r w:rsidR="00835494">
        <w:rPr>
          <w:lang w:val="tr-TR"/>
        </w:rPr>
        <w:t xml:space="preserve">ın getirdiği </w:t>
      </w:r>
      <w:r w:rsidR="009D3462">
        <w:rPr>
          <w:lang w:val="tr-TR"/>
        </w:rPr>
        <w:t xml:space="preserve">zorluklar ve </w:t>
      </w:r>
      <w:proofErr w:type="gramStart"/>
      <w:r w:rsidR="009D3462">
        <w:rPr>
          <w:lang w:val="tr-TR"/>
        </w:rPr>
        <w:t>imkanların</w:t>
      </w:r>
      <w:proofErr w:type="gramEnd"/>
      <w:r w:rsidR="009D3462">
        <w:rPr>
          <w:lang w:val="tr-TR"/>
        </w:rPr>
        <w:t xml:space="preserve"> anlatıldığı bir toplantı düzenlenmiştir. Anılan toplantıda İş, İnsan Hakları, Uluslararası İşçi Hakları Dairesi Başkanı tarafından </w:t>
      </w:r>
      <w:proofErr w:type="gramStart"/>
      <w:r>
        <w:rPr>
          <w:lang w:val="tr-TR"/>
        </w:rPr>
        <w:t>mezkur</w:t>
      </w:r>
      <w:proofErr w:type="gramEnd"/>
      <w:r>
        <w:rPr>
          <w:lang w:val="tr-TR"/>
        </w:rPr>
        <w:t xml:space="preserve"> </w:t>
      </w:r>
      <w:r w:rsidR="009D3462">
        <w:rPr>
          <w:lang w:val="tr-TR"/>
        </w:rPr>
        <w:t xml:space="preserve">Yasanın firmalara tedarik süreçlerinin risk analizini yapmaları, </w:t>
      </w:r>
      <w:r>
        <w:rPr>
          <w:lang w:val="tr-TR"/>
        </w:rPr>
        <w:t>şikayet mekanizmaları</w:t>
      </w:r>
      <w:r w:rsidR="009D3462">
        <w:rPr>
          <w:lang w:val="tr-TR"/>
        </w:rPr>
        <w:t xml:space="preserve"> oluşturmaları, sürece dair adımları raporlamaları </w:t>
      </w:r>
      <w:r>
        <w:rPr>
          <w:lang w:val="tr-TR"/>
        </w:rPr>
        <w:t xml:space="preserve">gibi pek çok hususta </w:t>
      </w:r>
      <w:r w:rsidR="009D3462">
        <w:rPr>
          <w:lang w:val="tr-TR"/>
        </w:rPr>
        <w:t xml:space="preserve">yükümlülükler getirdiği belirtilerek, süreç boyunca yaşanan risklerin </w:t>
      </w:r>
      <w:proofErr w:type="spellStart"/>
      <w:r w:rsidR="009D3462">
        <w:rPr>
          <w:lang w:val="tr-TR"/>
        </w:rPr>
        <w:t>önceliklendirilmesinin</w:t>
      </w:r>
      <w:proofErr w:type="spellEnd"/>
      <w:r w:rsidR="009D3462">
        <w:rPr>
          <w:lang w:val="tr-TR"/>
        </w:rPr>
        <w:t xml:space="preserve"> önemi vurgulanmıştır. Bu bağlamda esas olarak Alman Ticaret Odasının görevlendirildiği, tüm dünyada yer alan Alman Ticaret ve Sanayi Odalarının yanı sıra Büyükelçiliklerinin de firmalara yardımcı olacağı ifade edilmiştir.</w:t>
      </w:r>
    </w:p>
    <w:p w:rsidR="000F70DA" w:rsidRDefault="009D3462" w:rsidP="00A959A4">
      <w:pPr>
        <w:ind w:firstLine="567"/>
        <w:jc w:val="both"/>
        <w:rPr>
          <w:lang w:val="tr-TR"/>
        </w:rPr>
      </w:pPr>
      <w:r>
        <w:rPr>
          <w:lang w:val="tr-TR"/>
        </w:rPr>
        <w:t xml:space="preserve">Toplantıda, İnsan Hakları ve Değer Zincirleri Platformunda Proje Müdürü Alman Tedarik Zinciri Yasasının </w:t>
      </w:r>
      <w:r w:rsidR="00C26369">
        <w:rPr>
          <w:lang w:val="tr-TR"/>
        </w:rPr>
        <w:t xml:space="preserve">uluslararası yükümlülükleri ulusal düzeye taşıdığını, bu anlamda </w:t>
      </w:r>
      <w:r w:rsidR="000F70DA">
        <w:rPr>
          <w:lang w:val="tr-TR"/>
        </w:rPr>
        <w:t xml:space="preserve">Avrupa’daki ülkelerin </w:t>
      </w:r>
      <w:r w:rsidR="00C26369">
        <w:rPr>
          <w:lang w:val="tr-TR"/>
        </w:rPr>
        <w:t xml:space="preserve">Birleşmiş </w:t>
      </w:r>
      <w:proofErr w:type="spellStart"/>
      <w:r w:rsidR="00C26369">
        <w:rPr>
          <w:lang w:val="tr-TR"/>
        </w:rPr>
        <w:t>Milletler’in</w:t>
      </w:r>
      <w:proofErr w:type="spellEnd"/>
      <w:r w:rsidR="00C26369">
        <w:rPr>
          <w:lang w:val="tr-TR"/>
        </w:rPr>
        <w:t xml:space="preserve"> </w:t>
      </w:r>
      <w:r w:rsidR="002B2E27">
        <w:rPr>
          <w:lang w:val="tr-TR"/>
        </w:rPr>
        <w:t xml:space="preserve">İş Dünyası ve İnsan Hakları Aksiyon Planı </w:t>
      </w:r>
      <w:r w:rsidR="00C26369">
        <w:rPr>
          <w:lang w:val="tr-TR"/>
        </w:rPr>
        <w:t xml:space="preserve">ile OECD’nin Çok Uluslu Şirketler </w:t>
      </w:r>
      <w:r w:rsidR="000F70DA">
        <w:rPr>
          <w:lang w:val="tr-TR"/>
        </w:rPr>
        <w:t>Tüzüğünü</w:t>
      </w:r>
      <w:r w:rsidR="00C26369">
        <w:rPr>
          <w:lang w:val="tr-TR"/>
        </w:rPr>
        <w:t xml:space="preserve"> </w:t>
      </w:r>
      <w:r w:rsidR="000F70DA">
        <w:rPr>
          <w:lang w:val="tr-TR"/>
        </w:rPr>
        <w:t>somutlaştırarak</w:t>
      </w:r>
      <w:r w:rsidR="002B2E27">
        <w:rPr>
          <w:lang w:val="tr-TR"/>
        </w:rPr>
        <w:t>,</w:t>
      </w:r>
      <w:r w:rsidR="000F70DA">
        <w:rPr>
          <w:lang w:val="tr-TR"/>
        </w:rPr>
        <w:t xml:space="preserve"> </w:t>
      </w:r>
    </w:p>
    <w:p w:rsidR="000F70DA" w:rsidRPr="000B744F" w:rsidRDefault="000B744F" w:rsidP="000B744F">
      <w:pPr>
        <w:pStyle w:val="ListeParagraf"/>
        <w:numPr>
          <w:ilvl w:val="0"/>
          <w:numId w:val="1"/>
        </w:numPr>
        <w:ind w:left="0" w:firstLine="0"/>
        <w:jc w:val="both"/>
        <w:rPr>
          <w:lang w:val="tr-TR"/>
        </w:rPr>
      </w:pPr>
      <w:r w:rsidRPr="000B744F">
        <w:rPr>
          <w:lang w:val="tr-TR"/>
        </w:rPr>
        <w:t>AB Çatışmalı Bölgeler Madenleri Düzenlemesi</w:t>
      </w:r>
      <w:r>
        <w:rPr>
          <w:lang w:val="tr-TR"/>
        </w:rPr>
        <w:t xml:space="preserve"> (</w:t>
      </w:r>
      <w:r w:rsidR="000F70DA" w:rsidRPr="000B744F">
        <w:rPr>
          <w:lang w:val="tr-TR"/>
        </w:rPr>
        <w:t xml:space="preserve">“EU </w:t>
      </w:r>
      <w:proofErr w:type="spellStart"/>
      <w:r w:rsidR="000F70DA" w:rsidRPr="000B744F">
        <w:rPr>
          <w:lang w:val="tr-TR"/>
        </w:rPr>
        <w:t>Conflict</w:t>
      </w:r>
      <w:proofErr w:type="spellEnd"/>
      <w:r w:rsidR="000F70DA" w:rsidRPr="000B744F">
        <w:rPr>
          <w:lang w:val="tr-TR"/>
        </w:rPr>
        <w:t xml:space="preserve"> </w:t>
      </w:r>
      <w:proofErr w:type="spellStart"/>
      <w:r w:rsidR="000F70DA" w:rsidRPr="000B744F">
        <w:rPr>
          <w:lang w:val="tr-TR"/>
        </w:rPr>
        <w:t>Minerals</w:t>
      </w:r>
      <w:proofErr w:type="spellEnd"/>
      <w:r w:rsidR="000F70DA" w:rsidRPr="000B744F">
        <w:rPr>
          <w:lang w:val="tr-TR"/>
        </w:rPr>
        <w:t xml:space="preserve"> </w:t>
      </w:r>
      <w:proofErr w:type="spellStart"/>
      <w:r w:rsidR="000F70DA" w:rsidRPr="000B744F">
        <w:rPr>
          <w:lang w:val="tr-TR"/>
        </w:rPr>
        <w:t>Regulation</w:t>
      </w:r>
      <w:proofErr w:type="spellEnd"/>
      <w:r w:rsidR="000F70DA" w:rsidRPr="000B744F">
        <w:rPr>
          <w:lang w:val="tr-TR"/>
        </w:rPr>
        <w:t>”</w:t>
      </w:r>
      <w:r>
        <w:rPr>
          <w:lang w:val="tr-TR"/>
        </w:rPr>
        <w:t xml:space="preserve"> - </w:t>
      </w:r>
      <w:r w:rsidR="000F70DA" w:rsidRPr="000B744F">
        <w:rPr>
          <w:lang w:val="tr-TR"/>
        </w:rPr>
        <w:t xml:space="preserve">2021), </w:t>
      </w:r>
    </w:p>
    <w:p w:rsidR="000F70DA" w:rsidRPr="000B744F" w:rsidRDefault="000B744F" w:rsidP="000B744F">
      <w:pPr>
        <w:pStyle w:val="ListeParagraf"/>
        <w:numPr>
          <w:ilvl w:val="0"/>
          <w:numId w:val="1"/>
        </w:numPr>
        <w:ind w:left="0" w:firstLine="0"/>
        <w:jc w:val="both"/>
        <w:rPr>
          <w:lang w:val="tr-TR"/>
        </w:rPr>
      </w:pPr>
      <w:r w:rsidRPr="000B744F">
        <w:rPr>
          <w:lang w:val="tr-TR"/>
        </w:rPr>
        <w:t>AB Kurumsal Sürdürülebilirlik Durum Tespiti Yönergesi (</w:t>
      </w:r>
      <w:r w:rsidR="000F70DA" w:rsidRPr="000B744F">
        <w:rPr>
          <w:lang w:val="tr-TR"/>
        </w:rPr>
        <w:t xml:space="preserve">“EU </w:t>
      </w:r>
      <w:proofErr w:type="spellStart"/>
      <w:r w:rsidR="000F70DA" w:rsidRPr="000B744F">
        <w:rPr>
          <w:lang w:val="tr-TR"/>
        </w:rPr>
        <w:t>Corporate</w:t>
      </w:r>
      <w:proofErr w:type="spellEnd"/>
      <w:r w:rsidR="000F70DA" w:rsidRPr="000B744F">
        <w:rPr>
          <w:lang w:val="tr-TR"/>
        </w:rPr>
        <w:t xml:space="preserve"> </w:t>
      </w:r>
      <w:proofErr w:type="spellStart"/>
      <w:r w:rsidR="000F70DA" w:rsidRPr="000B744F">
        <w:rPr>
          <w:lang w:val="tr-TR"/>
        </w:rPr>
        <w:t>Sustaina</w:t>
      </w:r>
      <w:r w:rsidRPr="000B744F">
        <w:rPr>
          <w:lang w:val="tr-TR"/>
        </w:rPr>
        <w:t>bility</w:t>
      </w:r>
      <w:proofErr w:type="spellEnd"/>
      <w:r w:rsidRPr="000B744F">
        <w:rPr>
          <w:lang w:val="tr-TR"/>
        </w:rPr>
        <w:t xml:space="preserve"> </w:t>
      </w:r>
      <w:proofErr w:type="spellStart"/>
      <w:r w:rsidRPr="000B744F">
        <w:rPr>
          <w:lang w:val="tr-TR"/>
        </w:rPr>
        <w:t>Due</w:t>
      </w:r>
      <w:proofErr w:type="spellEnd"/>
      <w:r w:rsidRPr="000B744F">
        <w:rPr>
          <w:lang w:val="tr-TR"/>
        </w:rPr>
        <w:t xml:space="preserve"> </w:t>
      </w:r>
      <w:proofErr w:type="spellStart"/>
      <w:r w:rsidRPr="000B744F">
        <w:rPr>
          <w:lang w:val="tr-TR"/>
        </w:rPr>
        <w:t>Diligence</w:t>
      </w:r>
      <w:proofErr w:type="spellEnd"/>
      <w:r w:rsidRPr="000B744F">
        <w:rPr>
          <w:lang w:val="tr-TR"/>
        </w:rPr>
        <w:t xml:space="preserve"> Directive” – </w:t>
      </w:r>
      <w:r w:rsidR="000F70DA" w:rsidRPr="000B744F">
        <w:rPr>
          <w:lang w:val="tr-TR"/>
        </w:rPr>
        <w:t xml:space="preserve">2022’de önerilmiştir) ve </w:t>
      </w:r>
    </w:p>
    <w:p w:rsidR="000F70DA" w:rsidRPr="000B744F" w:rsidRDefault="000B744F" w:rsidP="000B744F">
      <w:pPr>
        <w:pStyle w:val="ListeParagraf"/>
        <w:numPr>
          <w:ilvl w:val="0"/>
          <w:numId w:val="1"/>
        </w:numPr>
        <w:ind w:left="0" w:firstLine="0"/>
        <w:jc w:val="both"/>
        <w:rPr>
          <w:lang w:val="tr-TR"/>
        </w:rPr>
      </w:pPr>
      <w:r w:rsidRPr="000B744F">
        <w:rPr>
          <w:lang w:val="tr-TR"/>
        </w:rPr>
        <w:t>BM - Anlaşmaların Bağlayıcılığı Süreci</w:t>
      </w:r>
      <w:r>
        <w:rPr>
          <w:lang w:val="tr-TR"/>
        </w:rPr>
        <w:t xml:space="preserve"> (</w:t>
      </w:r>
      <w:r w:rsidR="000F70DA" w:rsidRPr="000B744F">
        <w:rPr>
          <w:lang w:val="tr-TR"/>
        </w:rPr>
        <w:t xml:space="preserve">“UN </w:t>
      </w:r>
      <w:proofErr w:type="spellStart"/>
      <w:r w:rsidR="000F70DA" w:rsidRPr="000B744F">
        <w:rPr>
          <w:lang w:val="tr-TR"/>
        </w:rPr>
        <w:t>Binding</w:t>
      </w:r>
      <w:proofErr w:type="spellEnd"/>
      <w:r w:rsidR="000F70DA" w:rsidRPr="000B744F">
        <w:rPr>
          <w:lang w:val="tr-TR"/>
        </w:rPr>
        <w:t xml:space="preserve"> </w:t>
      </w:r>
      <w:proofErr w:type="spellStart"/>
      <w:r w:rsidR="000F70DA" w:rsidRPr="000B744F">
        <w:rPr>
          <w:lang w:val="tr-TR"/>
        </w:rPr>
        <w:t>Treaty</w:t>
      </w:r>
      <w:proofErr w:type="spellEnd"/>
      <w:r w:rsidR="000F70DA" w:rsidRPr="000B744F">
        <w:rPr>
          <w:lang w:val="tr-TR"/>
        </w:rPr>
        <w:t xml:space="preserve"> Process”</w:t>
      </w:r>
      <w:r>
        <w:rPr>
          <w:lang w:val="tr-TR"/>
        </w:rPr>
        <w:t>-</w:t>
      </w:r>
      <w:r w:rsidR="000F70DA" w:rsidRPr="000B744F">
        <w:rPr>
          <w:lang w:val="tr-TR"/>
        </w:rPr>
        <w:t>2014’ten beri müzakere edilmektedir)</w:t>
      </w:r>
    </w:p>
    <w:p w:rsidR="009D3462" w:rsidRDefault="000F70DA" w:rsidP="00A959A4">
      <w:pPr>
        <w:ind w:firstLine="567"/>
        <w:jc w:val="both"/>
        <w:rPr>
          <w:lang w:val="tr-TR"/>
        </w:rPr>
      </w:pPr>
      <w:proofErr w:type="gramStart"/>
      <w:r>
        <w:rPr>
          <w:lang w:val="tr-TR"/>
        </w:rPr>
        <w:t>oluşturulduğunu</w:t>
      </w:r>
      <w:proofErr w:type="gramEnd"/>
      <w:r>
        <w:rPr>
          <w:lang w:val="tr-TR"/>
        </w:rPr>
        <w:t xml:space="preserve"> belirtmiştir.</w:t>
      </w:r>
      <w:r w:rsidRPr="000F70DA">
        <w:rPr>
          <w:lang w:val="tr-TR"/>
        </w:rPr>
        <w:t xml:space="preserve"> </w:t>
      </w:r>
      <w:r>
        <w:rPr>
          <w:lang w:val="tr-TR"/>
        </w:rPr>
        <w:t xml:space="preserve">Bu çerçevede Almanya ve Fransa ulusal eylem planları kapsamında </w:t>
      </w:r>
      <w:r w:rsidR="002B2E27">
        <w:rPr>
          <w:lang w:val="tr-TR"/>
        </w:rPr>
        <w:t>bunlar</w:t>
      </w:r>
      <w:r>
        <w:rPr>
          <w:lang w:val="tr-TR"/>
        </w:rPr>
        <w:t xml:space="preserve"> iç hukuka </w:t>
      </w:r>
      <w:r w:rsidR="002B2E27">
        <w:rPr>
          <w:lang w:val="tr-TR"/>
        </w:rPr>
        <w:t>aktarılmıştır</w:t>
      </w:r>
      <w:r>
        <w:rPr>
          <w:lang w:val="tr-TR"/>
        </w:rPr>
        <w:t>. Yetkili deva</w:t>
      </w:r>
      <w:r w:rsidR="002B2E27">
        <w:rPr>
          <w:lang w:val="tr-TR"/>
        </w:rPr>
        <w:t>mla, firmaların ilk etapta yasa</w:t>
      </w:r>
      <w:bookmarkStart w:id="0" w:name="_GoBack"/>
      <w:bookmarkEnd w:id="0"/>
      <w:r>
        <w:rPr>
          <w:lang w:val="tr-TR"/>
        </w:rPr>
        <w:t>da yer alan sorumlulukların işyerinin politika ve yönetim sistemlerini etkileyen işyeri davranış biçimine dönüştürülmesi</w:t>
      </w:r>
      <w:r w:rsidR="00702EC0">
        <w:rPr>
          <w:lang w:val="tr-TR"/>
        </w:rPr>
        <w:t xml:space="preserve"> gerekliliği üzerinde durmuştur. Bu bağlamda Alman firmalarının kendi operasyonları ve direkt tedarikçileri üzerinde daha fazla baskı gücüne sahip olduğunu ancak şeffaflık ve izlenebilirliğin olmaması, sosyal hayatın karmaşıklığı gibi sebeplerden dolayı risklerin bulunduğunu dile getirmiştir. Bu bağlamda Almanya’da ilk etapta büyük firmaların kendi operasyonları ve direkt tedarikçileri açısından özen gösterme ve rapor hazırlama yükümlülüğünün olduğunu, doğrudan olmayan toptancılara karşı ise sorumluluklarının sınırlı bulunduğunu ifade etmiştir. Bu doğrultuda Alman firmalarının;</w:t>
      </w:r>
    </w:p>
    <w:p w:rsidR="00702EC0" w:rsidRDefault="00702EC0" w:rsidP="00A959A4">
      <w:pPr>
        <w:pStyle w:val="ListeParagraf"/>
        <w:numPr>
          <w:ilvl w:val="0"/>
          <w:numId w:val="1"/>
        </w:numPr>
        <w:ind w:firstLine="567"/>
        <w:jc w:val="both"/>
        <w:rPr>
          <w:lang w:val="tr-TR"/>
        </w:rPr>
      </w:pPr>
      <w:r>
        <w:rPr>
          <w:lang w:val="tr-TR"/>
        </w:rPr>
        <w:t xml:space="preserve">Risk yönetimi (sorumlu bir yetkili atama, özen yükümlülüğünü firma yönetim sistemine </w:t>
      </w:r>
      <w:proofErr w:type="gramStart"/>
      <w:r>
        <w:rPr>
          <w:lang w:val="tr-TR"/>
        </w:rPr>
        <w:t>dahil</w:t>
      </w:r>
      <w:proofErr w:type="gramEnd"/>
      <w:r>
        <w:rPr>
          <w:lang w:val="tr-TR"/>
        </w:rPr>
        <w:t xml:space="preserve"> etme)</w:t>
      </w:r>
    </w:p>
    <w:p w:rsidR="00791A12" w:rsidRDefault="00791A12" w:rsidP="00A959A4">
      <w:pPr>
        <w:pStyle w:val="ListeParagraf"/>
        <w:numPr>
          <w:ilvl w:val="0"/>
          <w:numId w:val="1"/>
        </w:numPr>
        <w:ind w:firstLine="567"/>
        <w:jc w:val="both"/>
        <w:rPr>
          <w:lang w:val="tr-TR"/>
        </w:rPr>
      </w:pPr>
      <w:r>
        <w:rPr>
          <w:lang w:val="tr-TR"/>
        </w:rPr>
        <w:t xml:space="preserve">Risk analizi (riskleri yıllık ve yeri geldiğinde belirleyip </w:t>
      </w:r>
      <w:proofErr w:type="spellStart"/>
      <w:r>
        <w:rPr>
          <w:lang w:val="tr-TR"/>
        </w:rPr>
        <w:t>önceliklendirme</w:t>
      </w:r>
      <w:proofErr w:type="spellEnd"/>
      <w:r>
        <w:rPr>
          <w:lang w:val="tr-TR"/>
        </w:rPr>
        <w:t>)</w:t>
      </w:r>
    </w:p>
    <w:p w:rsidR="00791A12" w:rsidRDefault="00791A12" w:rsidP="00A959A4">
      <w:pPr>
        <w:pStyle w:val="ListeParagraf"/>
        <w:numPr>
          <w:ilvl w:val="0"/>
          <w:numId w:val="1"/>
        </w:numPr>
        <w:ind w:firstLine="567"/>
        <w:jc w:val="both"/>
        <w:rPr>
          <w:lang w:val="tr-TR"/>
        </w:rPr>
      </w:pPr>
      <w:r>
        <w:rPr>
          <w:lang w:val="tr-TR"/>
        </w:rPr>
        <w:t>Firmaların tedarikçilere karşı önleyici tedbirleri alma (tutumlarına ilişkin demeç verme, sözleşmelerinde konuya ilişkin garanti hükümleri koydurmaları, kontrol mekanizmaları oluşturmaları, tedarik ve satın alma uygulamalarına sahip olmak)</w:t>
      </w:r>
    </w:p>
    <w:p w:rsidR="00791A12" w:rsidRDefault="00791A12" w:rsidP="00A959A4">
      <w:pPr>
        <w:pStyle w:val="ListeParagraf"/>
        <w:numPr>
          <w:ilvl w:val="0"/>
          <w:numId w:val="1"/>
        </w:numPr>
        <w:ind w:firstLine="567"/>
        <w:jc w:val="both"/>
        <w:rPr>
          <w:lang w:val="tr-TR"/>
        </w:rPr>
      </w:pPr>
      <w:r>
        <w:rPr>
          <w:lang w:val="tr-TR"/>
        </w:rPr>
        <w:t xml:space="preserve">Islah edici eylemlerde bulunma (tedarikçileriyle ortak düzeltici aksiyon planları yapmak, sektör </w:t>
      </w:r>
      <w:proofErr w:type="spellStart"/>
      <w:r>
        <w:rPr>
          <w:lang w:val="tr-TR"/>
        </w:rPr>
        <w:t>insiyatiflerine</w:t>
      </w:r>
      <w:proofErr w:type="spellEnd"/>
      <w:r>
        <w:rPr>
          <w:lang w:val="tr-TR"/>
        </w:rPr>
        <w:t xml:space="preserve"> katılım sağlamak, geçici olarak iş ilişkisini askıya almak, son çare olarak sözleşmeyi feshetmek)</w:t>
      </w:r>
    </w:p>
    <w:p w:rsidR="00791A12" w:rsidRDefault="00791A12" w:rsidP="00A959A4">
      <w:pPr>
        <w:pStyle w:val="ListeParagraf"/>
        <w:numPr>
          <w:ilvl w:val="0"/>
          <w:numId w:val="1"/>
        </w:numPr>
        <w:ind w:firstLine="567"/>
        <w:jc w:val="both"/>
        <w:rPr>
          <w:lang w:val="tr-TR"/>
        </w:rPr>
      </w:pPr>
      <w:proofErr w:type="gramStart"/>
      <w:r>
        <w:rPr>
          <w:lang w:val="tr-TR"/>
        </w:rPr>
        <w:t>Şikayet</w:t>
      </w:r>
      <w:proofErr w:type="gramEnd"/>
      <w:r>
        <w:rPr>
          <w:lang w:val="tr-TR"/>
        </w:rPr>
        <w:t xml:space="preserve"> prosedürü oluşturmak ( tedarik zincirindeki tüm taraflara erişim imkanı olması)</w:t>
      </w:r>
    </w:p>
    <w:p w:rsidR="00791A12" w:rsidRDefault="00791A12" w:rsidP="00A959A4">
      <w:pPr>
        <w:pStyle w:val="ListeParagraf"/>
        <w:numPr>
          <w:ilvl w:val="0"/>
          <w:numId w:val="1"/>
        </w:numPr>
        <w:ind w:firstLine="567"/>
        <w:jc w:val="both"/>
        <w:rPr>
          <w:lang w:val="tr-TR"/>
        </w:rPr>
      </w:pPr>
      <w:r>
        <w:rPr>
          <w:lang w:val="tr-TR"/>
        </w:rPr>
        <w:t>Dokümantasyon ve raporlama ( yıllık ve sürekli olacak şekilde)</w:t>
      </w:r>
    </w:p>
    <w:p w:rsidR="00791A12" w:rsidRDefault="00791A12" w:rsidP="00A959A4">
      <w:pPr>
        <w:ind w:firstLine="567"/>
        <w:jc w:val="both"/>
        <w:rPr>
          <w:lang w:val="tr-TR"/>
        </w:rPr>
      </w:pPr>
      <w:proofErr w:type="gramStart"/>
      <w:r>
        <w:rPr>
          <w:lang w:val="tr-TR"/>
        </w:rPr>
        <w:t>adımlarını</w:t>
      </w:r>
      <w:proofErr w:type="gramEnd"/>
      <w:r>
        <w:rPr>
          <w:lang w:val="tr-TR"/>
        </w:rPr>
        <w:t xml:space="preserve"> sırasıyla yerine getirmeleri gerektiğini eklemiştir.</w:t>
      </w:r>
    </w:p>
    <w:p w:rsidR="00791A12" w:rsidRDefault="00791A12" w:rsidP="00A959A4">
      <w:pPr>
        <w:ind w:firstLine="567"/>
        <w:jc w:val="both"/>
        <w:rPr>
          <w:lang w:val="tr-TR"/>
        </w:rPr>
      </w:pPr>
    </w:p>
    <w:p w:rsidR="00791A12" w:rsidRDefault="00791A12" w:rsidP="00A959A4">
      <w:pPr>
        <w:ind w:firstLine="567"/>
        <w:jc w:val="both"/>
        <w:rPr>
          <w:lang w:val="tr-TR"/>
        </w:rPr>
      </w:pPr>
      <w:r>
        <w:rPr>
          <w:lang w:val="tr-TR"/>
        </w:rPr>
        <w:t>Toplantıda ayrıca, konunun sertifikasyon boyutuna da değinen TÜV NORD CERT</w:t>
      </w:r>
      <w:r w:rsidR="006E4B25">
        <w:rPr>
          <w:lang w:val="tr-TR"/>
        </w:rPr>
        <w:t xml:space="preserve"> Küresel Akreditasyon ve Mevzuat Yönetim Birimi başkanı sertifikaların potansiyel iş riskini azalttığını, alıcı açısından güven unsuru tesis ettiğini, rakiplere karşı mukayeseli üstünlük sağladığını belirterek firmalarının küresel </w:t>
      </w:r>
      <w:proofErr w:type="gramStart"/>
      <w:r w:rsidR="006E4B25">
        <w:rPr>
          <w:lang w:val="tr-TR"/>
        </w:rPr>
        <w:t>bazda</w:t>
      </w:r>
      <w:proofErr w:type="gramEnd"/>
      <w:r w:rsidR="006E4B25">
        <w:rPr>
          <w:lang w:val="tr-TR"/>
        </w:rPr>
        <w:t xml:space="preserve"> sunduğu sertifika hizmetleri hakkında bilgi vermiştir. </w:t>
      </w:r>
    </w:p>
    <w:p w:rsidR="006E4B25" w:rsidRDefault="006E4B25" w:rsidP="00A959A4">
      <w:pPr>
        <w:ind w:firstLine="567"/>
        <w:jc w:val="both"/>
        <w:rPr>
          <w:lang w:val="tr-TR"/>
        </w:rPr>
      </w:pPr>
      <w:r>
        <w:rPr>
          <w:lang w:val="tr-TR"/>
        </w:rPr>
        <w:t>Toplantıya ilişkin sunum örnekleri ilişikte sunulmaktadır.</w:t>
      </w:r>
    </w:p>
    <w:p w:rsidR="006E4B25" w:rsidRPr="00791A12" w:rsidRDefault="006E4B25" w:rsidP="00A959A4">
      <w:pPr>
        <w:ind w:firstLine="567"/>
        <w:jc w:val="both"/>
        <w:rPr>
          <w:lang w:val="tr-TR"/>
        </w:rPr>
      </w:pPr>
      <w:r>
        <w:rPr>
          <w:lang w:val="tr-TR"/>
        </w:rPr>
        <w:t>Bilgilerine arz ederim.</w:t>
      </w:r>
    </w:p>
    <w:sectPr w:rsidR="006E4B25" w:rsidRPr="00791A1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85702"/>
    <w:multiLevelType w:val="hybridMultilevel"/>
    <w:tmpl w:val="CB0046C2"/>
    <w:lvl w:ilvl="0" w:tplc="6F58E690">
      <w:start w:val="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62"/>
    <w:rsid w:val="000B744F"/>
    <w:rsid w:val="000C544E"/>
    <w:rsid w:val="000F70DA"/>
    <w:rsid w:val="002B2E27"/>
    <w:rsid w:val="00595032"/>
    <w:rsid w:val="006E4B25"/>
    <w:rsid w:val="00702EC0"/>
    <w:rsid w:val="00747EC5"/>
    <w:rsid w:val="00791A12"/>
    <w:rsid w:val="00835494"/>
    <w:rsid w:val="009D3462"/>
    <w:rsid w:val="00A959A4"/>
    <w:rsid w:val="00C26369"/>
    <w:rsid w:val="00C52628"/>
    <w:rsid w:val="00CF2487"/>
    <w:rsid w:val="00D5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3884"/>
  <w15:chartTrackingRefBased/>
  <w15:docId w15:val="{7E8A0AC0-03B6-45DF-B935-BA47F15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70DA"/>
    <w:pPr>
      <w:ind w:left="720"/>
      <w:contextualSpacing/>
    </w:pPr>
  </w:style>
  <w:style w:type="table" w:customStyle="1" w:styleId="TableNormal">
    <w:name w:val="TableNormal"/>
    <w:qFormat/>
    <w:rsid w:val="000B744F"/>
    <w:pPr>
      <w:autoSpaceDE w:val="0"/>
      <w:autoSpaceDN w:val="0"/>
      <w:adjustRightInd w:val="0"/>
      <w:spacing w:after="180" w:line="276" w:lineRule="auto"/>
    </w:pPr>
    <w:rPr>
      <w:rFonts w:ascii="Verdana" w:eastAsia="Times New Roman" w:hAnsi="Verdana"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Berrak Bilgen Beşergil</dc:creator>
  <cp:keywords/>
  <dc:description/>
  <cp:lastModifiedBy>Berrak Bilgen Beşergil</cp:lastModifiedBy>
  <cp:revision>3</cp:revision>
  <dcterms:created xsi:type="dcterms:W3CDTF">2023-02-21T16:30:00Z</dcterms:created>
  <dcterms:modified xsi:type="dcterms:W3CDTF">2023-02-21T16:34:00Z</dcterms:modified>
</cp:coreProperties>
</file>